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0D31F" w14:textId="77777777" w:rsidR="0082767A" w:rsidRDefault="0082767A" w:rsidP="0082767A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MELLÉKLET</w:t>
      </w:r>
    </w:p>
    <w:p w14:paraId="45101B3C" w14:textId="77777777" w:rsidR="0082767A" w:rsidRDefault="0082767A" w:rsidP="0082767A">
      <w:pPr>
        <w:pStyle w:val="Standard"/>
        <w:ind w:left="720"/>
        <w:rPr>
          <w:rFonts w:ascii="Times New Roman" w:hAnsi="Times New Roman" w:cs="Times New Roman"/>
          <w:b/>
          <w:sz w:val="32"/>
        </w:rPr>
      </w:pPr>
    </w:p>
    <w:p w14:paraId="15F1B7DF" w14:textId="77777777" w:rsidR="0082767A" w:rsidRDefault="0082767A" w:rsidP="0082767A">
      <w:pPr>
        <w:pStyle w:val="Standard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RENDSZERES SPORT ÖSZTÖNDÍJ PONTRENDSZER</w:t>
      </w:r>
    </w:p>
    <w:p w14:paraId="7527AF24" w14:textId="77777777" w:rsidR="0082767A" w:rsidRDefault="0082767A" w:rsidP="0082767A">
      <w:pPr>
        <w:pStyle w:val="Standard"/>
        <w:jc w:val="both"/>
        <w:rPr>
          <w:rFonts w:ascii="Times New Roman" w:hAnsi="Times New Roman" w:cs="Times New Roman"/>
        </w:rPr>
      </w:pPr>
    </w:p>
    <w:p w14:paraId="0E76DCB6" w14:textId="60C44196" w:rsidR="0082767A" w:rsidRPr="002A2580" w:rsidRDefault="0082767A" w:rsidP="002A2580">
      <w:pPr>
        <w:widowControl w:val="0"/>
        <w:overflowPunct w:val="0"/>
        <w:autoSpaceDE w:val="0"/>
        <w:autoSpaceDN w:val="0"/>
        <w:adjustRightInd w:val="0"/>
        <w:spacing w:before="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2580">
        <w:rPr>
          <w:rFonts w:ascii="Times New Roman" w:hAnsi="Times New Roman"/>
          <w:sz w:val="24"/>
          <w:szCs w:val="24"/>
        </w:rPr>
        <w:t>Az alábbi táblázat az ELTE TTK Rendszeres sportösztöndíjának elnyeréséhez benyújtott versenyeredmények pontértékeit határozza meg, és a Magyar Olimpiai Bizottság (MOB) sportági eredményességi rendszerén alapul. A pontrendszer a 202</w:t>
      </w:r>
      <w:r w:rsidR="00F23094">
        <w:rPr>
          <w:rFonts w:ascii="Times New Roman" w:hAnsi="Times New Roman"/>
          <w:sz w:val="24"/>
          <w:szCs w:val="24"/>
        </w:rPr>
        <w:t>4</w:t>
      </w:r>
      <w:r w:rsidRPr="002A2580">
        <w:rPr>
          <w:rFonts w:ascii="Times New Roman" w:hAnsi="Times New Roman"/>
          <w:sz w:val="24"/>
          <w:szCs w:val="24"/>
        </w:rPr>
        <w:t>/202</w:t>
      </w:r>
      <w:r w:rsidR="00F23094">
        <w:rPr>
          <w:rFonts w:ascii="Times New Roman" w:hAnsi="Times New Roman"/>
          <w:sz w:val="24"/>
          <w:szCs w:val="24"/>
        </w:rPr>
        <w:t>5</w:t>
      </w:r>
      <w:r w:rsidRPr="002A2580">
        <w:rPr>
          <w:rFonts w:ascii="Times New Roman" w:hAnsi="Times New Roman"/>
          <w:sz w:val="24"/>
          <w:szCs w:val="24"/>
        </w:rPr>
        <w:t>-</w:t>
      </w:r>
      <w:r w:rsidR="00F23094">
        <w:rPr>
          <w:rFonts w:ascii="Times New Roman" w:hAnsi="Times New Roman"/>
          <w:sz w:val="24"/>
          <w:szCs w:val="24"/>
        </w:rPr>
        <w:t>ö</w:t>
      </w:r>
      <w:r w:rsidRPr="002A2580">
        <w:rPr>
          <w:rFonts w:ascii="Times New Roman" w:hAnsi="Times New Roman"/>
          <w:sz w:val="24"/>
          <w:szCs w:val="24"/>
        </w:rPr>
        <w:t xml:space="preserve">s tanév </w:t>
      </w:r>
      <w:r w:rsidR="00BD4DAA">
        <w:rPr>
          <w:rFonts w:ascii="Times New Roman" w:hAnsi="Times New Roman"/>
          <w:sz w:val="24"/>
          <w:szCs w:val="24"/>
        </w:rPr>
        <w:t>tavaszi</w:t>
      </w:r>
      <w:r w:rsidR="00F23094">
        <w:rPr>
          <w:rFonts w:ascii="Times New Roman" w:hAnsi="Times New Roman"/>
          <w:sz w:val="24"/>
          <w:szCs w:val="24"/>
        </w:rPr>
        <w:t xml:space="preserve"> </w:t>
      </w:r>
      <w:r w:rsidRPr="002A2580">
        <w:rPr>
          <w:rFonts w:ascii="Times New Roman" w:hAnsi="Times New Roman"/>
          <w:sz w:val="24"/>
          <w:szCs w:val="24"/>
        </w:rPr>
        <w:t>félévére vonatkozik.</w:t>
      </w:r>
    </w:p>
    <w:p w14:paraId="00FDE380" w14:textId="77777777" w:rsidR="0082767A" w:rsidRPr="002A2580" w:rsidRDefault="0082767A" w:rsidP="002A2580">
      <w:pPr>
        <w:widowControl w:val="0"/>
        <w:overflowPunct w:val="0"/>
        <w:autoSpaceDE w:val="0"/>
        <w:autoSpaceDN w:val="0"/>
        <w:adjustRightInd w:val="0"/>
        <w:spacing w:before="4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A2580">
        <w:rPr>
          <w:rFonts w:ascii="Times New Roman" w:hAnsi="Times New Roman"/>
          <w:b/>
          <w:sz w:val="24"/>
          <w:szCs w:val="24"/>
        </w:rPr>
        <w:t>A pontszámok meghatározásához az alábbi szabályokat kell alkalmazni:</w:t>
      </w:r>
    </w:p>
    <w:p w14:paraId="270D4D83" w14:textId="77777777" w:rsidR="0082767A" w:rsidRPr="002A2580" w:rsidRDefault="0082767A" w:rsidP="002A258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44637448" w14:textId="77777777" w:rsidR="0082767A" w:rsidRPr="002A2580" w:rsidRDefault="0082767A" w:rsidP="002A2580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 w:rsidRPr="002A2580">
        <w:rPr>
          <w:rFonts w:ascii="Times New Roman" w:hAnsi="Times New Roman" w:cs="Times New Roman"/>
          <w:b/>
        </w:rPr>
        <w:t>a) Sportágak</w:t>
      </w:r>
    </w:p>
    <w:p w14:paraId="3670BD65" w14:textId="77777777" w:rsidR="0082767A" w:rsidRPr="002A2580" w:rsidRDefault="0082767A" w:rsidP="002A2580">
      <w:pPr>
        <w:pStyle w:val="Standard"/>
        <w:spacing w:line="360" w:lineRule="auto"/>
        <w:jc w:val="both"/>
        <w:rPr>
          <w:rFonts w:ascii="Times New Roman" w:hAnsi="Times New Roman"/>
        </w:rPr>
      </w:pPr>
      <w:r w:rsidRPr="002A2580">
        <w:rPr>
          <w:rFonts w:ascii="Times New Roman" w:hAnsi="Times New Roman"/>
        </w:rPr>
        <w:t>Eredményességi pontokat kizárólag a MOB által elfogadott sportági szövetségek sportágaiban lehet szerezni. A MOB által el nem fogadott, de a BEAC színeiben űzhető sportágak (rendelkezik ilyen szakosztállyal) is pontot érnek, de minden esetben a nem olimpiai sporttágaknak megfelelő pontozás vonatkozik rájuk. Egy pályázó egy adott sportágban és szinten elért eredményekből kettőért kaphatja meg a maximális pontot. A következő kettőért az eredeti pontszám 0,8-szorosát, majd a következő kettőért (tehát az ötödik és hatodik ugyanazon-féle eredményért) az eredeti pontszám 0,6-szorosát kapja a pályázó és így tovább. (Tehát a 11. azonos fajtájú [adott sportágban és szinten] eredményért nem jár már pont.)</w:t>
      </w:r>
    </w:p>
    <w:p w14:paraId="1E1E9593" w14:textId="77777777" w:rsidR="0082767A" w:rsidRPr="002A2580" w:rsidRDefault="0082767A" w:rsidP="002A2580">
      <w:pPr>
        <w:pStyle w:val="Standard"/>
        <w:spacing w:line="360" w:lineRule="auto"/>
        <w:rPr>
          <w:rFonts w:ascii="Times New Roman" w:hAnsi="Times New Roman"/>
        </w:rPr>
      </w:pPr>
      <w:r w:rsidRPr="002A2580">
        <w:rPr>
          <w:rFonts w:ascii="Times New Roman" w:hAnsi="Times New Roman"/>
        </w:rPr>
        <w:t>Nem olimpiai sportágak versenyeredményei közül, ha országosnál alacsonyabb szintű versenyről van szó (pl.: regionális, megyei) csak olyan eredményekkel lehet pályázni, ahol legalább 6 induló csapat/versenyző volt, a pályázóval</w:t>
      </w:r>
      <w:r w:rsidR="00342B92" w:rsidRPr="002A2580">
        <w:rPr>
          <w:rFonts w:ascii="Times New Roman" w:hAnsi="Times New Roman"/>
        </w:rPr>
        <w:t xml:space="preserve"> a</w:t>
      </w:r>
      <w:r w:rsidRPr="002A2580">
        <w:rPr>
          <w:rFonts w:ascii="Times New Roman" w:hAnsi="Times New Roman"/>
        </w:rPr>
        <w:t xml:space="preserve"> kategóriájában, akik nem csak neveztek, de az adott versenyen el is indultak. </w:t>
      </w:r>
    </w:p>
    <w:p w14:paraId="165CDFA1" w14:textId="77777777" w:rsidR="0082767A" w:rsidRPr="002A2580" w:rsidRDefault="0082767A" w:rsidP="002A2580">
      <w:pPr>
        <w:pStyle w:val="Standard"/>
        <w:spacing w:line="360" w:lineRule="auto"/>
        <w:rPr>
          <w:rFonts w:ascii="Times New Roman" w:hAnsi="Times New Roman"/>
        </w:rPr>
      </w:pPr>
      <w:r w:rsidRPr="002A2580">
        <w:rPr>
          <w:rFonts w:ascii="Times New Roman" w:hAnsi="Times New Roman"/>
          <w:i/>
        </w:rPr>
        <w:t>Sportági szövetségek listái:</w:t>
      </w:r>
      <w:r w:rsidRPr="002A2580">
        <w:rPr>
          <w:rFonts w:ascii="Times New Roman" w:hAnsi="Times New Roman"/>
        </w:rPr>
        <w:br/>
        <w:t xml:space="preserve">Olimpiai sportágak: </w:t>
      </w:r>
      <w:hyperlink r:id="rId5" w:history="1">
        <w:r w:rsidRPr="002A2580">
          <w:rPr>
            <w:rStyle w:val="Hiperhivatkozs"/>
            <w:rFonts w:cs="FreeSans"/>
          </w:rPr>
          <w:t>http://olimpia.hu/olimpiai-sportagak</w:t>
        </w:r>
      </w:hyperlink>
      <w:r w:rsidRPr="002A2580">
        <w:rPr>
          <w:rFonts w:ascii="Times New Roman" w:hAnsi="Times New Roman"/>
        </w:rPr>
        <w:br/>
        <w:t xml:space="preserve">MOB által elismert, nem olimpiai sportágak: </w:t>
      </w:r>
      <w:hyperlink r:id="rId6" w:history="1">
        <w:r w:rsidRPr="002A2580">
          <w:rPr>
            <w:rStyle w:val="Hiperhivatkozs"/>
            <w:rFonts w:cs="FreeSans"/>
          </w:rPr>
          <w:t>http://olimpia.hu/nem-olimpiai-sportagak-1</w:t>
        </w:r>
      </w:hyperlink>
      <w:r w:rsidRPr="002A2580">
        <w:rPr>
          <w:rFonts w:ascii="Times New Roman" w:hAnsi="Times New Roman"/>
        </w:rPr>
        <w:br/>
        <w:t xml:space="preserve">BEAC szakosztályai: </w:t>
      </w:r>
      <w:hyperlink r:id="rId7" w:history="1">
        <w:r w:rsidRPr="002A2580">
          <w:rPr>
            <w:rStyle w:val="Hiperhivatkozs"/>
            <w:rFonts w:cs="FreeSans"/>
          </w:rPr>
          <w:t>https://www.beac.hu/</w:t>
        </w:r>
      </w:hyperlink>
    </w:p>
    <w:p w14:paraId="03FBD1F3" w14:textId="77777777" w:rsidR="0082767A" w:rsidRPr="002A2580" w:rsidRDefault="0082767A" w:rsidP="002A258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6EB1FC11" w14:textId="77777777" w:rsidR="0082767A" w:rsidRPr="002A2580" w:rsidRDefault="0082767A" w:rsidP="002A2580">
      <w:pPr>
        <w:pStyle w:val="Standard"/>
        <w:spacing w:line="360" w:lineRule="auto"/>
        <w:rPr>
          <w:rFonts w:ascii="Times New Roman" w:hAnsi="Times New Roman" w:cs="Times New Roman"/>
          <w:b/>
        </w:rPr>
      </w:pPr>
      <w:r w:rsidRPr="002A2580">
        <w:rPr>
          <w:rFonts w:ascii="Times New Roman" w:hAnsi="Times New Roman" w:cs="Times New Roman"/>
          <w:b/>
        </w:rPr>
        <w:t>b) Sportversenyek szintjei</w:t>
      </w:r>
    </w:p>
    <w:p w14:paraId="3D1FF922" w14:textId="77777777" w:rsidR="0082767A" w:rsidRPr="002A2580" w:rsidRDefault="0082767A" w:rsidP="002A258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2A2580">
        <w:rPr>
          <w:rFonts w:ascii="Times New Roman" w:hAnsi="Times New Roman" w:cs="Times New Roman"/>
        </w:rPr>
        <w:t>Ahol egy adott szinten több osztályban rendeznek versenyeket, bajnokságokat (pl. budapesti labdarúgásban BLSZ 1, BLSZ 2 stb., vagy országos kosárlabdában NB1, NB1b), ott a pontszám a legmagasabb osztályú versenyért jár, alacsonyabb szinteken a szorzó: 0,8; 0,6; 0,4 és 0,2 (pl. a BLSZ 3 szorzója 0,6).</w:t>
      </w:r>
    </w:p>
    <w:p w14:paraId="0EA568FE" w14:textId="77777777" w:rsidR="0082767A" w:rsidRPr="002A2580" w:rsidRDefault="0082767A" w:rsidP="002A258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2A2580">
        <w:rPr>
          <w:rFonts w:ascii="Times New Roman" w:hAnsi="Times New Roman" w:cs="Times New Roman"/>
        </w:rPr>
        <w:t xml:space="preserve">A táblázatban szereplő pontok az adott sportág felnőtt (nemzetközi versenyeknél elit, pro stb.) </w:t>
      </w:r>
      <w:r w:rsidRPr="002A2580">
        <w:rPr>
          <w:rFonts w:ascii="Times New Roman" w:hAnsi="Times New Roman" w:cs="Times New Roman"/>
        </w:rPr>
        <w:lastRenderedPageBreak/>
        <w:t>versenyeire vonatkoznak, a 2-5. szintek utánpótlás korosztályú (pl. junior, U21, U23) versenyei esetén a szorzó: 0,8.</w:t>
      </w:r>
    </w:p>
    <w:p w14:paraId="3C0AACB9" w14:textId="5E26AA40" w:rsidR="0082767A" w:rsidRDefault="0082767A" w:rsidP="002A258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2A2580">
        <w:rPr>
          <w:rFonts w:ascii="Times New Roman" w:hAnsi="Times New Roman" w:cs="Times New Roman"/>
        </w:rPr>
        <w:t>A 2-5. szintek esetében</w:t>
      </w:r>
      <w:r w:rsidR="00FB7601">
        <w:rPr>
          <w:rFonts w:ascii="Times New Roman" w:hAnsi="Times New Roman" w:cs="Times New Roman"/>
        </w:rPr>
        <w:t>,</w:t>
      </w:r>
      <w:r w:rsidRPr="002A2580">
        <w:rPr>
          <w:rFonts w:ascii="Times New Roman" w:hAnsi="Times New Roman" w:cs="Times New Roman"/>
        </w:rPr>
        <w:t xml:space="preserve"> ahol külön meghirdetnek „amatőr” (nemzetközi szinten. </w:t>
      </w:r>
      <w:proofErr w:type="spellStart"/>
      <w:r w:rsidRPr="002A2580">
        <w:rPr>
          <w:rFonts w:ascii="Times New Roman" w:hAnsi="Times New Roman" w:cs="Times New Roman"/>
        </w:rPr>
        <w:t>Age</w:t>
      </w:r>
      <w:proofErr w:type="spellEnd"/>
      <w:r w:rsidRPr="002A2580">
        <w:rPr>
          <w:rFonts w:ascii="Times New Roman" w:hAnsi="Times New Roman" w:cs="Times New Roman"/>
        </w:rPr>
        <w:t xml:space="preserve"> Group, Masters stb.) kategóriát (pl. Amatőr MEFOB, vagy amatőr triatlon VB), ott a pontokat 0,5-tel szorozni kell.</w:t>
      </w:r>
    </w:p>
    <w:p w14:paraId="175EAE10" w14:textId="77777777" w:rsidR="00362042" w:rsidRPr="00362042" w:rsidRDefault="00362042" w:rsidP="002A258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7172E3E0" w14:textId="082D2DC0" w:rsidR="005F2EED" w:rsidRPr="00162393" w:rsidRDefault="005F2EED" w:rsidP="002A2580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62393">
        <w:rPr>
          <w:rFonts w:ascii="Times New Roman" w:hAnsi="Times New Roman" w:cs="Times New Roman"/>
          <w:b/>
          <w:bCs/>
        </w:rPr>
        <w:t>c)</w:t>
      </w:r>
      <w:r w:rsidRPr="00162393">
        <w:rPr>
          <w:rFonts w:ascii="Times New Roman" w:hAnsi="Times New Roman" w:cs="Times New Roman"/>
        </w:rPr>
        <w:t xml:space="preserve"> </w:t>
      </w:r>
      <w:r w:rsidRPr="00162393">
        <w:rPr>
          <w:rFonts w:ascii="Times New Roman" w:hAnsi="Times New Roman" w:cs="Times New Roman"/>
          <w:b/>
          <w:bCs/>
        </w:rPr>
        <w:t>Versenyidény</w:t>
      </w:r>
    </w:p>
    <w:p w14:paraId="61891011" w14:textId="4E72CAE1" w:rsidR="005F2EED" w:rsidRPr="00162393" w:rsidRDefault="005F2EED" w:rsidP="002A258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162393">
        <w:rPr>
          <w:rFonts w:ascii="Times New Roman" w:hAnsi="Times New Roman" w:cs="Times New Roman"/>
        </w:rPr>
        <w:t>Azon sportágak esetében</w:t>
      </w:r>
      <w:r w:rsidR="00F7242A">
        <w:rPr>
          <w:rFonts w:ascii="Times New Roman" w:hAnsi="Times New Roman" w:cs="Times New Roman"/>
        </w:rPr>
        <w:t xml:space="preserve">, </w:t>
      </w:r>
      <w:r w:rsidR="00362042">
        <w:rPr>
          <w:rFonts w:ascii="Times New Roman" w:hAnsi="Times New Roman" w:cs="Times New Roman"/>
        </w:rPr>
        <w:t xml:space="preserve">ahol nincs évközi egyéni bírálható eredmény </w:t>
      </w:r>
      <w:r w:rsidR="00F7242A">
        <w:rPr>
          <w:rFonts w:ascii="Times New Roman" w:hAnsi="Times New Roman" w:cs="Times New Roman"/>
        </w:rPr>
        <w:t>(</w:t>
      </w:r>
      <w:r w:rsidR="00362042">
        <w:rPr>
          <w:rFonts w:ascii="Times New Roman" w:hAnsi="Times New Roman" w:cs="Times New Roman"/>
        </w:rPr>
        <w:t>például a kézilabda idény)</w:t>
      </w:r>
      <w:r w:rsidRPr="00162393">
        <w:rPr>
          <w:rFonts w:ascii="Times New Roman" w:hAnsi="Times New Roman" w:cs="Times New Roman"/>
        </w:rPr>
        <w:t>,</w:t>
      </w:r>
      <w:r w:rsidR="00F7242A">
        <w:rPr>
          <w:rFonts w:ascii="Times New Roman" w:hAnsi="Times New Roman" w:cs="Times New Roman"/>
        </w:rPr>
        <w:t xml:space="preserve"> ott a</w:t>
      </w:r>
      <w:r w:rsidRPr="00162393">
        <w:rPr>
          <w:rFonts w:ascii="Times New Roman" w:hAnsi="Times New Roman" w:cs="Times New Roman"/>
        </w:rPr>
        <w:t xml:space="preserve"> bajnoki </w:t>
      </w:r>
      <w:r w:rsidR="0022257B" w:rsidRPr="00162393">
        <w:rPr>
          <w:rFonts w:ascii="Times New Roman" w:hAnsi="Times New Roman" w:cs="Times New Roman"/>
        </w:rPr>
        <w:t xml:space="preserve">összesített </w:t>
      </w:r>
      <w:r w:rsidR="0046768F" w:rsidRPr="00162393">
        <w:rPr>
          <w:rFonts w:ascii="Times New Roman" w:hAnsi="Times New Roman" w:cs="Times New Roman"/>
        </w:rPr>
        <w:t xml:space="preserve">versenyeredményt 2,0-vel kell szorozni. </w:t>
      </w:r>
    </w:p>
    <w:p w14:paraId="4F87060F" w14:textId="77777777" w:rsidR="0046768F" w:rsidRPr="005F2EED" w:rsidRDefault="0046768F" w:rsidP="002A2580">
      <w:pPr>
        <w:pStyle w:val="Standard"/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00910C81" w14:textId="4BF2EEA2" w:rsidR="0082767A" w:rsidRPr="002A2580" w:rsidRDefault="002D1284" w:rsidP="002A2580">
      <w:pPr>
        <w:pStyle w:val="Standard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82767A" w:rsidRPr="002A2580">
        <w:rPr>
          <w:rFonts w:ascii="Times New Roman" w:hAnsi="Times New Roman" w:cs="Times New Roman"/>
          <w:b/>
        </w:rPr>
        <w:t>) Egyéni, páros és csapatsportok</w:t>
      </w:r>
    </w:p>
    <w:p w14:paraId="5799556D" w14:textId="77777777" w:rsidR="0082767A" w:rsidRPr="002A2580" w:rsidRDefault="0082767A" w:rsidP="002A2580">
      <w:pPr>
        <w:pStyle w:val="Standard"/>
        <w:spacing w:line="360" w:lineRule="auto"/>
        <w:rPr>
          <w:rFonts w:ascii="Times New Roman" w:hAnsi="Times New Roman"/>
        </w:rPr>
      </w:pPr>
      <w:r w:rsidRPr="002A2580">
        <w:rPr>
          <w:rFonts w:ascii="Times New Roman" w:hAnsi="Times New Roman"/>
        </w:rPr>
        <w:t xml:space="preserve">Egyéni és páros sportágaknál egyaránt a táblázatban szereplő pontokkal kell számolni, amennyiben olimpiai sporttágról van szó. A nem olimpiai egyéni és páros sportágak versenyeredményei 0,9-es szorzóval számítanak.  </w:t>
      </w:r>
    </w:p>
    <w:p w14:paraId="306F2904" w14:textId="77777777" w:rsidR="0082767A" w:rsidRPr="002A2580" w:rsidRDefault="0082767A" w:rsidP="002A2580">
      <w:pPr>
        <w:pStyle w:val="Standard"/>
        <w:spacing w:line="360" w:lineRule="auto"/>
        <w:rPr>
          <w:rFonts w:ascii="Times New Roman" w:hAnsi="Times New Roman"/>
        </w:rPr>
      </w:pPr>
      <w:r w:rsidRPr="002A2580">
        <w:rPr>
          <w:rFonts w:ascii="Times New Roman" w:hAnsi="Times New Roman"/>
        </w:rPr>
        <w:t xml:space="preserve">A csapatsportok esetében a bajnokságok, kupák eredményességi pontjai, amennyiben nem olimpiai sportágról van szó, 0,7-es szorzóval számítanak. Csapatsportág esetében csak az az eredmény fogadható el, ahol a pályázó részt vett az adott versenyben (nem csak a keret tagja vagy tartalék volt) és ezt igazolni tudja. Ahol egyazon tevékenységből egyéni és csapateredményt is számolnak, ott vagy az egyéni, vagy a csapateredményt lehet beszámítani (mindkettőt nem). </w:t>
      </w:r>
    </w:p>
    <w:p w14:paraId="33854B68" w14:textId="77777777" w:rsidR="0082767A" w:rsidRPr="002A2580" w:rsidRDefault="0082767A" w:rsidP="002A2580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1BAA9D2A" w14:textId="2517E3A1" w:rsidR="0082767A" w:rsidRPr="004B75C5" w:rsidRDefault="002D1284" w:rsidP="002A2580">
      <w:pPr>
        <w:pStyle w:val="Standard"/>
        <w:spacing w:line="360" w:lineRule="auto"/>
        <w:rPr>
          <w:rFonts w:ascii="Times New Roman" w:hAnsi="Times New Roman" w:cs="Times New Roman"/>
          <w:b/>
        </w:rPr>
      </w:pPr>
      <w:r w:rsidRPr="004B75C5">
        <w:rPr>
          <w:rFonts w:ascii="Times New Roman" w:hAnsi="Times New Roman" w:cs="Times New Roman"/>
          <w:b/>
        </w:rPr>
        <w:t>e</w:t>
      </w:r>
      <w:r w:rsidR="0082767A" w:rsidRPr="004B75C5">
        <w:rPr>
          <w:rFonts w:ascii="Times New Roman" w:hAnsi="Times New Roman" w:cs="Times New Roman"/>
          <w:b/>
        </w:rPr>
        <w:t xml:space="preserve">) </w:t>
      </w:r>
      <w:r w:rsidR="000C2E66" w:rsidRPr="004B75C5">
        <w:rPr>
          <w:rFonts w:ascii="Times New Roman" w:hAnsi="Times New Roman" w:cs="Times New Roman"/>
          <w:b/>
        </w:rPr>
        <w:t>Egyetemi versenyek</w:t>
      </w:r>
    </w:p>
    <w:p w14:paraId="22C5565F" w14:textId="2084536F" w:rsidR="00FB7601" w:rsidRPr="004B75C5" w:rsidRDefault="0082767A" w:rsidP="002A2580">
      <w:pPr>
        <w:pStyle w:val="Standard"/>
        <w:spacing w:line="360" w:lineRule="auto"/>
        <w:rPr>
          <w:rFonts w:ascii="Times New Roman" w:hAnsi="Times New Roman"/>
        </w:rPr>
      </w:pPr>
      <w:r w:rsidRPr="004B75C5">
        <w:rPr>
          <w:rFonts w:ascii="Times New Roman" w:hAnsi="Times New Roman"/>
        </w:rPr>
        <w:t>A 2-5. szintek hazai és nemzetközi egyetemi versenyein az ELTE színeiben szerzett eredmények 1,</w:t>
      </w:r>
      <w:r w:rsidR="00FB7601" w:rsidRPr="004B75C5">
        <w:rPr>
          <w:rFonts w:ascii="Times New Roman" w:hAnsi="Times New Roman"/>
        </w:rPr>
        <w:t>25</w:t>
      </w:r>
      <w:r w:rsidRPr="004B75C5">
        <w:rPr>
          <w:rFonts w:ascii="Times New Roman" w:hAnsi="Times New Roman"/>
        </w:rPr>
        <w:t xml:space="preserve">-ös szorzóval számítanak. </w:t>
      </w:r>
    </w:p>
    <w:p w14:paraId="1BBE8AC1" w14:textId="77DDE135" w:rsidR="00FB7601" w:rsidRDefault="00FB7601" w:rsidP="002A2580">
      <w:pPr>
        <w:pStyle w:val="Standard"/>
        <w:spacing w:line="360" w:lineRule="auto"/>
        <w:rPr>
          <w:rFonts w:ascii="Times New Roman" w:hAnsi="Times New Roman"/>
        </w:rPr>
      </w:pPr>
    </w:p>
    <w:p w14:paraId="161598F4" w14:textId="5599954B" w:rsidR="00FB7601" w:rsidRDefault="00FB7601" w:rsidP="002A2580">
      <w:pPr>
        <w:pStyle w:val="Standard"/>
        <w:spacing w:line="360" w:lineRule="auto"/>
        <w:rPr>
          <w:rFonts w:ascii="Times New Roman" w:hAnsi="Times New Roman"/>
        </w:rPr>
      </w:pPr>
    </w:p>
    <w:p w14:paraId="0001311F" w14:textId="48C621B1" w:rsidR="00FB7601" w:rsidRDefault="00FB7601" w:rsidP="002A2580">
      <w:pPr>
        <w:pStyle w:val="Standard"/>
        <w:spacing w:line="360" w:lineRule="auto"/>
        <w:rPr>
          <w:rFonts w:ascii="Times New Roman" w:hAnsi="Times New Roman"/>
        </w:rPr>
      </w:pPr>
    </w:p>
    <w:p w14:paraId="74075C50" w14:textId="596D6F08" w:rsidR="00FB7601" w:rsidRDefault="00FB7601" w:rsidP="002A2580">
      <w:pPr>
        <w:pStyle w:val="Standard"/>
        <w:spacing w:line="360" w:lineRule="auto"/>
        <w:rPr>
          <w:rFonts w:ascii="Times New Roman" w:hAnsi="Times New Roman"/>
        </w:rPr>
      </w:pPr>
    </w:p>
    <w:p w14:paraId="56497D6A" w14:textId="5C5D40D8" w:rsidR="00FB7601" w:rsidRDefault="00FB7601" w:rsidP="002A2580">
      <w:pPr>
        <w:pStyle w:val="Standard"/>
        <w:spacing w:line="360" w:lineRule="auto"/>
        <w:rPr>
          <w:rFonts w:ascii="Times New Roman" w:hAnsi="Times New Roman"/>
        </w:rPr>
      </w:pPr>
    </w:p>
    <w:p w14:paraId="008D898C" w14:textId="50E262A0" w:rsidR="00FB7601" w:rsidRDefault="00FB7601" w:rsidP="002A2580">
      <w:pPr>
        <w:pStyle w:val="Standard"/>
        <w:spacing w:line="360" w:lineRule="auto"/>
        <w:rPr>
          <w:rFonts w:ascii="Times New Roman" w:hAnsi="Times New Roman"/>
        </w:rPr>
      </w:pPr>
    </w:p>
    <w:p w14:paraId="17EE78C2" w14:textId="329B673F" w:rsidR="00FB7601" w:rsidRDefault="00FB7601" w:rsidP="002A2580">
      <w:pPr>
        <w:pStyle w:val="Standard"/>
        <w:spacing w:line="360" w:lineRule="auto"/>
        <w:rPr>
          <w:rFonts w:ascii="Times New Roman" w:hAnsi="Times New Roman"/>
        </w:rPr>
      </w:pPr>
    </w:p>
    <w:p w14:paraId="0ED49B48" w14:textId="77777777" w:rsidR="00FB7601" w:rsidRPr="00FB7601" w:rsidRDefault="00FB7601" w:rsidP="002A2580">
      <w:pPr>
        <w:pStyle w:val="Standard"/>
        <w:spacing w:line="360" w:lineRule="auto"/>
        <w:rPr>
          <w:rFonts w:ascii="Times New Roman" w:hAnsi="Times New Roman"/>
        </w:rPr>
      </w:pPr>
    </w:p>
    <w:p w14:paraId="50E93C47" w14:textId="0F8188CB" w:rsidR="002A2580" w:rsidRDefault="002A2580" w:rsidP="002A2580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7698173" w14:textId="77777777" w:rsidR="000C2E66" w:rsidRDefault="000C2E66" w:rsidP="002A2580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986DD77" w14:textId="77777777" w:rsidR="0082767A" w:rsidRDefault="0082767A" w:rsidP="002A2580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Eredményességi pontérték táblázat:</w:t>
      </w:r>
    </w:p>
    <w:p w14:paraId="65EAD287" w14:textId="77777777" w:rsidR="0082767A" w:rsidRDefault="0082767A" w:rsidP="002A2580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W w:w="892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"/>
        <w:gridCol w:w="3547"/>
        <w:gridCol w:w="436"/>
        <w:gridCol w:w="436"/>
        <w:gridCol w:w="436"/>
        <w:gridCol w:w="436"/>
        <w:gridCol w:w="700"/>
        <w:gridCol w:w="736"/>
        <w:gridCol w:w="780"/>
        <w:gridCol w:w="1035"/>
      </w:tblGrid>
      <w:tr w:rsidR="0082767A" w14:paraId="314F2CED" w14:textId="77777777" w:rsidTr="0082767A">
        <w:trPr>
          <w:jc w:val="center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B7D00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761C8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Sportverseny, bajnokság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F2E5E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2979A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EC56A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83E83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2FA9C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5-6.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51668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7-8.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8A93E31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9-10.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3B04D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részvétel</w:t>
            </w:r>
          </w:p>
        </w:tc>
      </w:tr>
      <w:tr w:rsidR="0082767A" w14:paraId="6F5BC4E6" w14:textId="77777777" w:rsidTr="0082767A">
        <w:trPr>
          <w:jc w:val="center"/>
        </w:trPr>
        <w:tc>
          <w:tcPr>
            <w:tcW w:w="3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B475B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5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D3DEF" w14:textId="77777777" w:rsidR="0082767A" w:rsidRDefault="0082767A" w:rsidP="002A2580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Olimpia, Paralimpia, Sakkolimpia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DC56D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BCB01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7A820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9A765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7AA60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0192A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2367F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1A8F6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2767A" w14:paraId="2B732BEC" w14:textId="77777777" w:rsidTr="0082767A">
        <w:trPr>
          <w:jc w:val="center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D9C19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3E53" w14:textId="77777777" w:rsidR="0082767A" w:rsidRDefault="0082767A" w:rsidP="002A2580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Világbajnokság,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Universiade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 Egyetemi VB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5EECA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67FF1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7221B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452AF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4B421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F2471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BD58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DBEF2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2767A" w14:paraId="1DCCEC6D" w14:textId="77777777" w:rsidTr="0082767A">
        <w:trPr>
          <w:jc w:val="center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8C6AF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B327D" w14:textId="77777777" w:rsidR="0082767A" w:rsidRDefault="0082767A" w:rsidP="002A2580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Világkupa, Európa Bajnokság, Egyetemi EB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CDCA0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8993A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B1B44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1C756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8FA98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27695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F20B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16782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2767A" w14:paraId="6DB82DA2" w14:textId="77777777" w:rsidTr="0082767A">
        <w:trPr>
          <w:jc w:val="center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6D15C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AA65E" w14:textId="77777777" w:rsidR="0082767A" w:rsidRDefault="0082767A" w:rsidP="002A2580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Országos Bajnokság, MEFOB, egyéb nemzetközi*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D25DD" w14:textId="22FF17E0" w:rsidR="0082767A" w:rsidRPr="004B75C5" w:rsidRDefault="00265C44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C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24E39" w14:textId="535A9D35" w:rsidR="0082767A" w:rsidRPr="004B75C5" w:rsidRDefault="00265C44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C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FD0BA" w14:textId="03F3A134" w:rsidR="0082767A" w:rsidRPr="004B75C5" w:rsidRDefault="00265C44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C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73841" w14:textId="3F04E188" w:rsidR="0082767A" w:rsidRPr="004B75C5" w:rsidRDefault="00265C44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C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5D06E" w14:textId="58A89CE3" w:rsidR="0082767A" w:rsidRPr="004B75C5" w:rsidRDefault="00265C44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C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FC5A" w14:textId="77777777" w:rsidR="0082767A" w:rsidRPr="004B75C5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F437" w14:textId="77777777" w:rsidR="0082767A" w:rsidRPr="004B75C5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FD4EB" w14:textId="5BDA09CF" w:rsidR="0082767A" w:rsidRPr="004B75C5" w:rsidRDefault="00265C44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C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2767A" w14:paraId="1E339380" w14:textId="77777777" w:rsidTr="0082767A">
        <w:trPr>
          <w:jc w:val="center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BA034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DCA93" w14:textId="77777777" w:rsidR="0082767A" w:rsidRDefault="0082767A" w:rsidP="002A2580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Budapesti, megyei, regionális, egyetemközi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14184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B562B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59B24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DA719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016AA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25484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4735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5B4BD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767A" w14:paraId="7344AA48" w14:textId="77777777" w:rsidTr="0082767A">
        <w:trPr>
          <w:jc w:val="center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E4B00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00D01" w14:textId="77777777" w:rsidR="0082767A" w:rsidRDefault="0082767A" w:rsidP="002A2580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ELTE-s (egyetemi vagy kari), egyéb hazai*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F9636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26DF5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12FC3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22AEC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58CD5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8CD6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D631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8F7BC" w14:textId="77777777" w:rsidR="0082767A" w:rsidRDefault="0082767A" w:rsidP="002A258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C191024" w14:textId="54BB52E0" w:rsidR="00073E04" w:rsidRPr="002D1284" w:rsidRDefault="0082767A" w:rsidP="002D1284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* az egyéb kategóriában kizárólag meghívásos versenyek szerepeltethetők</w:t>
      </w:r>
    </w:p>
    <w:sectPr w:rsidR="00073E04" w:rsidRPr="002D1284" w:rsidSect="00803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Droid Sans Fallback">
    <w:panose1 w:val="020B0604020202020204"/>
    <w:charset w:val="00"/>
    <w:family w:val="auto"/>
    <w:pitch w:val="variable"/>
  </w:font>
  <w:font w:name="FreeSans">
    <w:altName w:val="Calibri"/>
    <w:panose1 w:val="020B0604020202020204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31B42"/>
    <w:multiLevelType w:val="hybridMultilevel"/>
    <w:tmpl w:val="83B656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35598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7A"/>
    <w:rsid w:val="00073E04"/>
    <w:rsid w:val="000C2E66"/>
    <w:rsid w:val="000F2D50"/>
    <w:rsid w:val="00162393"/>
    <w:rsid w:val="0022257B"/>
    <w:rsid w:val="00265C44"/>
    <w:rsid w:val="002A2580"/>
    <w:rsid w:val="002D1284"/>
    <w:rsid w:val="00342B92"/>
    <w:rsid w:val="00362042"/>
    <w:rsid w:val="0046768F"/>
    <w:rsid w:val="004B75C5"/>
    <w:rsid w:val="00522B8A"/>
    <w:rsid w:val="005F2EED"/>
    <w:rsid w:val="00620694"/>
    <w:rsid w:val="0063724B"/>
    <w:rsid w:val="00682254"/>
    <w:rsid w:val="00803F4F"/>
    <w:rsid w:val="0082767A"/>
    <w:rsid w:val="008451CC"/>
    <w:rsid w:val="00851371"/>
    <w:rsid w:val="00983276"/>
    <w:rsid w:val="00A440FF"/>
    <w:rsid w:val="00BD4DAA"/>
    <w:rsid w:val="00C02D58"/>
    <w:rsid w:val="00E37AC2"/>
    <w:rsid w:val="00EA53FF"/>
    <w:rsid w:val="00F23094"/>
    <w:rsid w:val="00F7242A"/>
    <w:rsid w:val="00FB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39E7"/>
  <w15:docId w15:val="{92E63663-C509-446E-A9E0-9BD24471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2767A"/>
    <w:pPr>
      <w:spacing w:line="256" w:lineRule="auto"/>
    </w:pPr>
    <w:rPr>
      <w:rFonts w:eastAsiaTheme="minorEastAsia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2767A"/>
    <w:rPr>
      <w:rFonts w:ascii="Times New Roman" w:hAnsi="Times New Roman" w:cs="Times New Roman" w:hint="default"/>
      <w:color w:val="0563C1" w:themeColor="hyperlink"/>
      <w:u w:val="single"/>
    </w:rPr>
  </w:style>
  <w:style w:type="paragraph" w:customStyle="1" w:styleId="Standard">
    <w:name w:val="Standard"/>
    <w:rsid w:val="0082767A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ac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impia.hu/nem-olimpiai-sportagak-1" TargetMode="External"/><Relationship Id="rId5" Type="http://schemas.openxmlformats.org/officeDocument/2006/relationships/hyperlink" Target="http://olimpia.hu/olimpiai-sportaga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Ösztöndíjas</dc:creator>
  <cp:keywords/>
  <dc:description/>
  <cp:lastModifiedBy>Tóth Katalin Zsófia</cp:lastModifiedBy>
  <cp:revision>3</cp:revision>
  <dcterms:created xsi:type="dcterms:W3CDTF">2025-01-07T17:44:00Z</dcterms:created>
  <dcterms:modified xsi:type="dcterms:W3CDTF">2025-01-07T17:46:00Z</dcterms:modified>
</cp:coreProperties>
</file>