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1AEF" w14:textId="59BC695B" w:rsidR="006245FC" w:rsidRPr="00166F93" w:rsidRDefault="00166F93" w:rsidP="00166F93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</w:pPr>
      <w:r w:rsidRPr="00166F9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>Rendszeres tudományos ösztöndíj kiírás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br/>
      </w:r>
      <w:r w:rsidRPr="00166F9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>202</w:t>
      </w:r>
      <w:r w:rsidR="0058434F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>4</w:t>
      </w:r>
      <w:r w:rsidRPr="00166F9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>/202</w:t>
      </w:r>
      <w:r w:rsidR="0058434F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>5</w:t>
      </w:r>
      <w:r w:rsidRPr="00166F9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>-</w:t>
      </w:r>
      <w:r w:rsidR="0058434F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>ö</w:t>
      </w:r>
      <w:r w:rsidRPr="00166F9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 xml:space="preserve">s tanév </w:t>
      </w:r>
      <w:r w:rsidR="0058434F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>őszi</w:t>
      </w:r>
      <w:r w:rsidRPr="00166F9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 xml:space="preserve"> félév</w:t>
      </w:r>
    </w:p>
    <w:p w14:paraId="498BF853" w14:textId="1D594F1B" w:rsidR="006245FC" w:rsidRPr="00166F93" w:rsidRDefault="006245FC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Az Eötvös Loránd Tudományegyetem (továbbiakban: ELTE) Természettudományi Kar Ösztöndíjbizottsága (továbbiakban:</w:t>
      </w:r>
      <w:r w:rsidR="00A85E48"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TTK KÖB) a 20</w:t>
      </w:r>
      <w:r w:rsidR="0058434F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="00A85E48"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58434F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A85E48"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34F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="00A85E48"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tanév </w:t>
      </w:r>
      <w:r w:rsidR="0058434F">
        <w:rPr>
          <w:rFonts w:ascii="Times New Roman" w:eastAsia="Times New Roman" w:hAnsi="Times New Roman" w:cs="Times New Roman"/>
          <w:sz w:val="24"/>
          <w:szCs w:val="24"/>
          <w:lang w:eastAsia="hu-HU"/>
        </w:rPr>
        <w:t>őszi</w:t>
      </w: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félévére pályázatot ír ki </w:t>
      </w: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rendszeres tudományos ösztöndíj </w:t>
      </w: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elnyerésére az </w:t>
      </w:r>
      <w:hyperlink r:id="rId7" w:history="1">
        <w:r w:rsidRPr="00166F9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ELTE Hallgatói Követelményrendszer</w:t>
        </w:r>
      </w:hyperlink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 (továbbiakban: HKR) 96. § (6) bekezdés, 97. § és 101. § alapján, figyelembe véve a HKR 558. § (2) bekezdést.</w:t>
      </w:r>
    </w:p>
    <w:p w14:paraId="19C25628" w14:textId="77777777" w:rsidR="006245FC" w:rsidRPr="00166F93" w:rsidRDefault="006245FC" w:rsidP="00545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pályázat célja:</w:t>
      </w:r>
    </w:p>
    <w:p w14:paraId="4F6FFED8" w14:textId="77777777" w:rsidR="006245FC" w:rsidRPr="00166F93" w:rsidRDefault="006245FC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Természettudományi Kar (továbbiakban: a Kar) azon hallgatóinak támogatása, akik tanulmányaik mellett a tantervi követelményeken túlmutató tudományos tevékenységet folytatnak.</w:t>
      </w:r>
    </w:p>
    <w:p w14:paraId="169074CB" w14:textId="77777777" w:rsidR="006245FC" w:rsidRPr="00166F93" w:rsidRDefault="006245FC" w:rsidP="00545E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Azon hallgatók köre, akik pályázhatnak:</w:t>
      </w:r>
    </w:p>
    <w:p w14:paraId="3EDD5ECC" w14:textId="77777777" w:rsidR="006245FC" w:rsidRPr="00166F93" w:rsidRDefault="006245FC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A kiírásban megnevezett ösztöndíjra pályázhatnak azon hallgatók, akik </w:t>
      </w:r>
      <w:r w:rsidRPr="00166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nappali képzésben</w:t>
      </w: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 vesznek részt, </w:t>
      </w:r>
      <w:r w:rsidRPr="00166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aktív hallgatói jogviszonnyal</w:t>
      </w: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 rendelkeznek és a Karon tanulmányaikat</w:t>
      </w:r>
    </w:p>
    <w:p w14:paraId="4D8A83C9" w14:textId="77777777" w:rsidR="006245FC" w:rsidRPr="00166F93" w:rsidRDefault="006245FC" w:rsidP="00545E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alap- vagy mesterképzésben vagy</w:t>
      </w:r>
    </w:p>
    <w:p w14:paraId="55EEA164" w14:textId="471429B3" w:rsidR="006245FC" w:rsidRPr="00166F93" w:rsidRDefault="00104E42" w:rsidP="00545E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4F11">
        <w:rPr>
          <w:rFonts w:ascii="Times New Roman" w:hAnsi="Times New Roman"/>
          <w:sz w:val="24"/>
          <w:szCs w:val="24"/>
        </w:rPr>
        <w:t xml:space="preserve">osztatlan képzésben </w:t>
      </w:r>
      <w:r w:rsidR="006245FC"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folytatják.</w:t>
      </w:r>
    </w:p>
    <w:p w14:paraId="3EB25E55" w14:textId="19A56D91" w:rsidR="006245FC" w:rsidRDefault="006245FC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Azon hallgatók, akik számára a 202</w:t>
      </w:r>
      <w:r w:rsidR="005843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</w:t>
      </w:r>
      <w:r w:rsidR="005843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5843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</w:t>
      </w: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 tanévben Nemzeti Felsőoktatási Ösztöndíj</w:t>
      </w:r>
      <w:r w:rsidR="00273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(NFÖ), vagy Egyetemi Kutatói Ösztöndíj Program (EKÖP) ösztöndíjának</w:t>
      </w: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folyósítása történik, nem </w:t>
      </w:r>
      <w:r w:rsidR="00D140C4"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részesülhetnek </w:t>
      </w:r>
      <w:r w:rsidR="00273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</w:t>
      </w:r>
      <w:r w:rsidR="00D140C4"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endszeres </w:t>
      </w:r>
      <w:r w:rsidR="00273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</w:t>
      </w:r>
      <w:r w:rsidR="00D140C4"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udományos </w:t>
      </w:r>
      <w:r w:rsidR="00273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</w:t>
      </w:r>
      <w:r w:rsidR="00D140C4"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sztöndíjban</w:t>
      </w: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202</w:t>
      </w:r>
      <w:r w:rsidR="005843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</w:t>
      </w:r>
      <w:r w:rsidR="005843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5843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ös</w:t>
      </w: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tanév </w:t>
      </w:r>
      <w:r w:rsidR="00B03F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ő</w:t>
      </w:r>
      <w:r w:rsidR="00B53B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</w:t>
      </w: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 félévében, mivel a pályázható tevékenységek nagy mértékben megegyeznek.</w:t>
      </w:r>
    </w:p>
    <w:p w14:paraId="7A691C47" w14:textId="77777777" w:rsidR="00D31CBA" w:rsidRPr="00166F93" w:rsidRDefault="00D31CBA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D9B706" w14:textId="528802D9" w:rsidR="006245FC" w:rsidRPr="00166F93" w:rsidRDefault="006245FC" w:rsidP="00545E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Pályázat helye és ideje:</w:t>
      </w:r>
    </w:p>
    <w:p w14:paraId="4A4F3A58" w14:textId="77777777" w:rsidR="006245FC" w:rsidRPr="00166F93" w:rsidRDefault="006245FC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pályázatokat a </w:t>
      </w:r>
      <w:proofErr w:type="spellStart"/>
      <w:r w:rsidRPr="00166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Neptun</w:t>
      </w:r>
      <w:proofErr w:type="spellEnd"/>
      <w:r w:rsidRPr="00166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– Ügyintézés menü – Kérvények</w:t>
      </w: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 menüpontban lehet leadni.</w:t>
      </w:r>
    </w:p>
    <w:p w14:paraId="4BC22BF6" w14:textId="19865EE7" w:rsidR="00741A57" w:rsidRDefault="00741A57" w:rsidP="00741A57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3885676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pályázati időszak: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2024. </w:t>
      </w:r>
      <w:r w:rsidR="00273918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3918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8:00 – 2024. </w:t>
      </w:r>
      <w:r w:rsidR="00273918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 w:rsidR="00273918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20:00</w:t>
      </w:r>
    </w:p>
    <w:p w14:paraId="731D57EE" w14:textId="538CAA2B" w:rsidR="00741A57" w:rsidRDefault="00741A57" w:rsidP="00741A57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Hiánypótlási időszak: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2024. </w:t>
      </w:r>
      <w:r w:rsidR="00273918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3918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8:00 – 2024. </w:t>
      </w:r>
      <w:r w:rsidR="00273918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16. 20:00</w:t>
      </w:r>
      <w:bookmarkEnd w:id="0"/>
    </w:p>
    <w:p w14:paraId="734578DF" w14:textId="2D9149B7" w:rsidR="006245FC" w:rsidRPr="00166F93" w:rsidRDefault="006245FC" w:rsidP="00B03FC3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Hiánypótlás általános szabályai és tudnivalói:</w:t>
      </w:r>
    </w:p>
    <w:p w14:paraId="067153DA" w14:textId="77777777" w:rsidR="008A0EF5" w:rsidRDefault="008A0EF5" w:rsidP="00545E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0EF5">
        <w:rPr>
          <w:rFonts w:ascii="Times New Roman" w:eastAsia="Times New Roman" w:hAnsi="Times New Roman" w:cs="Times New Roman"/>
          <w:sz w:val="24"/>
          <w:szCs w:val="24"/>
          <w:lang w:eastAsia="hu-HU"/>
        </w:rPr>
        <w:t>Hiánypótlásra a pályázat leadása után van lehetőség az egész pályázási és hiánypótlási időszakban, amint a hallgató visszakapta javításra a kérvényét.</w:t>
      </w:r>
    </w:p>
    <w:p w14:paraId="2EDDCA6C" w14:textId="718B4209" w:rsidR="006245FC" w:rsidRPr="00166F93" w:rsidRDefault="006245FC" w:rsidP="00545E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hiánypótlásra visszaküldött kérvények javítására a </w:t>
      </w:r>
      <w:proofErr w:type="spellStart"/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Neptun</w:t>
      </w:r>
      <w:proofErr w:type="spellEnd"/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Ügyintézés menü – Kérvények menüpont – Leadott kérvények fülnél a pályázat melletti + jelre kattintva, a Javítás paranccsal van lehetőség. A pályázó itt láthatja, milyen nem megfelelő, hiányzó dokumentumok, adatok hiánypótlása, javítása szükséges.</w:t>
      </w:r>
    </w:p>
    <w:p w14:paraId="0DAB641C" w14:textId="77777777" w:rsidR="006245FC" w:rsidRPr="00166F93" w:rsidRDefault="006245FC" w:rsidP="00545E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Hiánypótlására csak egyetlen alkalommal van lehetőség. Amennyiben a hallgató véglegesítette hiánypótlásra visszaküldött kérvényét, a Bizottság annak tartalma alapján bírálja el a pályázatot.</w:t>
      </w:r>
    </w:p>
    <w:p w14:paraId="032C359B" w14:textId="77777777" w:rsidR="006245FC" w:rsidRPr="00166F93" w:rsidRDefault="006245FC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határidő be nem tartása jogvesztő hatályú.</w:t>
      </w:r>
    </w:p>
    <w:p w14:paraId="52112DF6" w14:textId="77777777" w:rsidR="006245FC" w:rsidRPr="00166F93" w:rsidRDefault="006245FC" w:rsidP="00545E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pályázás további feltételei és módja:</w:t>
      </w:r>
    </w:p>
    <w:p w14:paraId="781D081D" w14:textId="77777777" w:rsidR="006245FC" w:rsidRPr="00296CB7" w:rsidRDefault="006245FC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CB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rendszeres tudományos ösztöndíj pályázatokhoz csatolandó igazolásokról és a pontrendszerről, valamint a bírálat szabályozott kereteiről, a pályázás feltételeiről alább található csatolmány (1. melléklet).</w:t>
      </w:r>
    </w:p>
    <w:p w14:paraId="37E633AB" w14:textId="0CD8813B" w:rsidR="006245FC" w:rsidRPr="00296CB7" w:rsidRDefault="00166F93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96CB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Pályázni csak </w:t>
      </w:r>
      <w:r w:rsidR="00B03FC3" w:rsidRPr="00B03F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273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="00B03FC3" w:rsidRPr="00B03F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741A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</w:t>
      </w:r>
      <w:r w:rsidR="00273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B03FC3" w:rsidRPr="00B03F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741A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</w:t>
      </w:r>
      <w:r w:rsidR="00B03FC3" w:rsidRPr="00B03F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és 202</w:t>
      </w:r>
      <w:r w:rsidR="00741A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="00B03FC3" w:rsidRPr="00B03F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741A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</w:t>
      </w:r>
      <w:r w:rsidR="00273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="00B03FC3" w:rsidRPr="00B03F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.1</w:t>
      </w:r>
      <w:r w:rsidR="00273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B03FC3" w:rsidRPr="00B03F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B03FC3" w:rsidRPr="00BC1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 </w:t>
      </w:r>
      <w:r w:rsidR="006245FC" w:rsidRPr="00296CB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között szerzett tudományos eredményekre lehet!</w:t>
      </w:r>
    </w:p>
    <w:p w14:paraId="26583E7B" w14:textId="2306308B" w:rsidR="00296CB7" w:rsidRDefault="00296CB7" w:rsidP="00D31C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13FF">
        <w:rPr>
          <w:rFonts w:ascii="Times New Roman" w:hAnsi="Times New Roman"/>
          <w:sz w:val="24"/>
          <w:szCs w:val="24"/>
        </w:rPr>
        <w:t xml:space="preserve">A benyújtott </w:t>
      </w:r>
      <w:r w:rsidRPr="007213FF">
        <w:rPr>
          <w:rFonts w:ascii="Times New Roman" w:hAnsi="Times New Roman"/>
          <w:b/>
          <w:sz w:val="24"/>
          <w:szCs w:val="24"/>
        </w:rPr>
        <w:t>pályázat elfogadásának minimumfeltétele</w:t>
      </w:r>
      <w:r w:rsidRPr="007213FF">
        <w:rPr>
          <w:rFonts w:ascii="Times New Roman" w:hAnsi="Times New Roman"/>
          <w:sz w:val="24"/>
          <w:szCs w:val="24"/>
        </w:rPr>
        <w:t xml:space="preserve">, hogy a hallgató </w:t>
      </w:r>
      <w:r w:rsidRPr="007213FF">
        <w:rPr>
          <w:rFonts w:ascii="Times New Roman" w:hAnsi="Times New Roman"/>
          <w:b/>
          <w:sz w:val="24"/>
          <w:szCs w:val="24"/>
        </w:rPr>
        <w:t>kreditekkel súlyozott tanulmányi</w:t>
      </w:r>
      <w:r w:rsidRPr="007213FF">
        <w:rPr>
          <w:rFonts w:ascii="Times New Roman" w:hAnsi="Times New Roman"/>
          <w:sz w:val="24"/>
          <w:szCs w:val="24"/>
        </w:rPr>
        <w:t xml:space="preserve"> </w:t>
      </w:r>
      <w:r w:rsidRPr="007213FF">
        <w:rPr>
          <w:rFonts w:ascii="Times New Roman" w:hAnsi="Times New Roman"/>
          <w:b/>
          <w:sz w:val="24"/>
          <w:szCs w:val="24"/>
        </w:rPr>
        <w:t>átlaga az utolsó aktív félévében legalább 4,00</w:t>
      </w:r>
      <w:r w:rsidRPr="007213FF">
        <w:rPr>
          <w:rFonts w:ascii="Times New Roman" w:hAnsi="Times New Roman"/>
          <w:sz w:val="24"/>
          <w:szCs w:val="24"/>
        </w:rPr>
        <w:t xml:space="preserve">. </w:t>
      </w:r>
    </w:p>
    <w:p w14:paraId="522916C3" w14:textId="77777777" w:rsidR="00273918" w:rsidRPr="007213FF" w:rsidRDefault="00273918" w:rsidP="00545E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864EF4" w14:textId="388FADAC" w:rsidR="00545E27" w:rsidRDefault="00545E27" w:rsidP="00545E27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B0680D0" w14:textId="77777777" w:rsidR="00545E27" w:rsidRPr="00296CB7" w:rsidRDefault="00545E27" w:rsidP="00545E27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558FB0B" w14:textId="77777777" w:rsidR="006245FC" w:rsidRPr="00166F93" w:rsidRDefault="006245FC" w:rsidP="00545E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megítélhető összeg mértéke, a bírálás és pontszámítás:</w:t>
      </w:r>
    </w:p>
    <w:p w14:paraId="11A39942" w14:textId="77777777" w:rsidR="006245FC" w:rsidRPr="00166F93" w:rsidRDefault="006245FC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Az összegszámítás a képzési formák szerint három kategóriában (</w:t>
      </w:r>
      <w:proofErr w:type="spellStart"/>
      <w:r w:rsidRPr="00166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BSc</w:t>
      </w:r>
      <w:proofErr w:type="spellEnd"/>
      <w:r w:rsidRPr="00166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, </w:t>
      </w:r>
      <w:proofErr w:type="spellStart"/>
      <w:r w:rsidRPr="00166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MSc</w:t>
      </w:r>
      <w:proofErr w:type="spellEnd"/>
      <w:r w:rsidRPr="00166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és osztatlan) történik.</w:t>
      </w:r>
    </w:p>
    <w:p w14:paraId="4C3B3EA9" w14:textId="4F5E140E" w:rsidR="006245FC" w:rsidRPr="00166F93" w:rsidRDefault="006245FC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mellékelt pontrendszer szerint bírált pályázatokat pontok szerint sorrendbe helyezi, majd kijelöl </w:t>
      </w:r>
      <w:r w:rsidRPr="00166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egy minimum és egy maximum ponthatárt</w:t>
      </w: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egy pontértéket, a féléves keretösszeg figyelembevételével. A minimum ponthatárt el nem érő hallgatók elutasításra kerülnek. A maximum ponthatárhoz tartozó összeg a havonta megítélhető összeg maximuma is egyben. (Erre </w:t>
      </w:r>
      <w:r w:rsidRPr="00166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példa</w:t>
      </w: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hogyha a minimum ponthatár 19 pont, a maximum ponthatár 35 pont, a pontérték pedig 400 Ft és adott hallgató 18 ponttal rendelkezik, akkor elutasításra kerül. Amennyiben viszont ugyanebben az esetben a hallgató 40 ponttal rendelkezik, akkor</w:t>
      </w:r>
      <w:r w:rsidR="00D136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csak</w:t>
      </w: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14000 forintra jogosult, mivel ez a maximum pontnak megfelelő összeg, ennél többet nem kaphat)</w:t>
      </w:r>
      <w:r w:rsid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7DFB064" w14:textId="77777777" w:rsidR="006245FC" w:rsidRPr="00166F93" w:rsidRDefault="006245FC" w:rsidP="00545E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pályázat eredménye:</w:t>
      </w:r>
    </w:p>
    <w:p w14:paraId="7B7E9B61" w14:textId="77777777" w:rsidR="006245FC" w:rsidRPr="00166F93" w:rsidRDefault="006245FC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elbírált pályázatok eredményéről a hallgatót a </w:t>
      </w:r>
      <w:proofErr w:type="spellStart"/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Neptunban</w:t>
      </w:r>
      <w:proofErr w:type="spellEnd"/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, személyes üzenetben értesítjük.</w:t>
      </w:r>
    </w:p>
    <w:p w14:paraId="431BDB23" w14:textId="2D6ED05F" w:rsidR="006245FC" w:rsidRDefault="006245FC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során megadott személyes adatok kezelésére, illetve feldolgozására a TTK KÖB tagjai, valamint az általuk megbízott személyek jogosultak. Ezen adatok kizárólag a leadott pályázat bírálata, illetve ehhez kapcsolódó feladatok ellátásához kerülnek felhasználásra. A személyes adatok kezelése és feldolgozása a hatályban lévő szabályzatoknak megfelelően zajlik. A személyes adatok kezelésével, védelmével kapcsolatban a pályázó a Nemzeti Adatvédelmi és Információszabadság Hatósághoz fordulhat, illetve bírósági jogorvoslattal élhet.</w:t>
      </w:r>
    </w:p>
    <w:p w14:paraId="0F3C9AAA" w14:textId="77777777" w:rsidR="00D31CBA" w:rsidRPr="00166F93" w:rsidRDefault="00D31CBA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B2B425" w14:textId="77777777" w:rsidR="006245FC" w:rsidRPr="00166F93" w:rsidRDefault="006245FC" w:rsidP="00545E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További fontos információk a megfelelő dokumentumokról:</w:t>
      </w:r>
    </w:p>
    <w:p w14:paraId="48B5AE88" w14:textId="77777777" w:rsidR="006245FC" w:rsidRPr="00166F93" w:rsidRDefault="006245FC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TTK KÖB csak </w:t>
      </w: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PDF, JPG, JPEG és PNG</w:t>
      </w: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formátumú elektronikus dokumentumokat fogad el, tehát pl. </w:t>
      </w:r>
      <w:proofErr w:type="spellStart"/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doc</w:t>
      </w:r>
      <w:proofErr w:type="spellEnd"/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docx</w:t>
      </w:r>
      <w:proofErr w:type="spellEnd"/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kiterjesztésű dokumentumok NEM fogadhatóak el.</w:t>
      </w:r>
    </w:p>
    <w:p w14:paraId="7CF56EFE" w14:textId="48BC05BB" w:rsidR="006245FC" w:rsidRPr="00166F93" w:rsidRDefault="006245FC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aláírással érvényesítendő dokumentumok csak akkor fogadhatóak el, ha a hitelességet igazoló aláírás szerepel a dokumentumon, és az elektronikus dokumentumon ez egyértelműen látszódik és olvasható. A többoldalas dokumentumok csak az összes oldal feltöltésével </w:t>
      </w:r>
      <w:r w:rsidR="00B03FC3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rvényesek.</w:t>
      </w:r>
    </w:p>
    <w:p w14:paraId="4F6D37F8" w14:textId="24D7BEBB" w:rsidR="00331DD7" w:rsidRPr="00111B9E" w:rsidRDefault="00331DD7" w:rsidP="00331DD7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1B9E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magyar nyelvű dokumentumoknál szükséges azok mellé a </w:t>
      </w:r>
      <w:r w:rsidRPr="00111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saját fordítás/magyar nyelvű tartalmi kivonat</w:t>
      </w:r>
      <w:r w:rsidRPr="00111B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111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feltöltése</w:t>
      </w:r>
      <w:r w:rsidRPr="00111B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A0EF5">
        <w:rPr>
          <w:rFonts w:ascii="Times New Roman" w:eastAsia="Times New Roman" w:hAnsi="Times New Roman" w:cs="Times New Roman"/>
          <w:sz w:val="24"/>
          <w:szCs w:val="24"/>
          <w:lang w:eastAsia="hu-HU"/>
        </w:rPr>
        <w:t>(kivéve angol nyelvű dokumentumoknál)</w:t>
      </w:r>
      <w:r w:rsidRPr="00111B9E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14:paraId="73E6919E" w14:textId="77777777" w:rsidR="006245FC" w:rsidRPr="00166F93" w:rsidRDefault="006245FC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A feltöltött dokumentumok mérete egyenként nem haladhatja meg a 2 MB-ot.</w:t>
      </w:r>
    </w:p>
    <w:p w14:paraId="6F6D43D2" w14:textId="77777777" w:rsidR="006245FC" w:rsidRPr="00166F93" w:rsidRDefault="006245FC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Fontos, hogy a pontrendszerben megjelölt követelmények teljesüljenek – például megfelelően legyenek elnevezve a különböző fájlok, hogy a bíráló számára egyértelmű legyen annak a hovatartozása!</w:t>
      </w:r>
    </w:p>
    <w:p w14:paraId="4DCFBF02" w14:textId="77777777" w:rsidR="006245FC" w:rsidRPr="00166F93" w:rsidRDefault="006245FC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Felhívjuk minden pályázó figyelmét, hogy a hamis adatközlés kari fegyelmi és/vagy büntetőjogi eljárás megindításával járhat!</w:t>
      </w:r>
    </w:p>
    <w:p w14:paraId="5AB05CBA" w14:textId="4D5D865F" w:rsidR="00007ECC" w:rsidRPr="00D84148" w:rsidRDefault="006245FC" w:rsidP="00545E2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Egyéb információkért, valamint a pályázatokkal kapcsolatos kérdésekkel írhattok az </w:t>
      </w:r>
      <w:r w:rsidR="00517C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palyazati</w:t>
      </w:r>
      <w:r w:rsidRPr="00166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@ttkhok.elte.hu címre, illetve személyesen az Északi Hallgatói Irodában tájékozódhattok.</w:t>
      </w:r>
    </w:p>
    <w:sectPr w:rsidR="00007ECC" w:rsidRPr="00D84148" w:rsidSect="006961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DC2D" w14:textId="77777777" w:rsidR="007026CB" w:rsidRDefault="007026CB" w:rsidP="00166F93">
      <w:pPr>
        <w:spacing w:after="0" w:line="240" w:lineRule="auto"/>
      </w:pPr>
      <w:r>
        <w:separator/>
      </w:r>
    </w:p>
  </w:endnote>
  <w:endnote w:type="continuationSeparator" w:id="0">
    <w:p w14:paraId="2E9E0BFE" w14:textId="77777777" w:rsidR="007026CB" w:rsidRDefault="007026CB" w:rsidP="0016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E65D" w14:textId="77777777" w:rsidR="007026CB" w:rsidRDefault="007026CB" w:rsidP="00166F93">
      <w:pPr>
        <w:spacing w:after="0" w:line="240" w:lineRule="auto"/>
      </w:pPr>
      <w:r>
        <w:separator/>
      </w:r>
    </w:p>
  </w:footnote>
  <w:footnote w:type="continuationSeparator" w:id="0">
    <w:p w14:paraId="249AAE3F" w14:textId="77777777" w:rsidR="007026CB" w:rsidRDefault="007026CB" w:rsidP="00166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A1B8" w14:textId="77777777" w:rsidR="00166F93" w:rsidRPr="0015553C" w:rsidRDefault="00166F93" w:rsidP="00166F93">
    <w:pPr>
      <w:spacing w:line="240" w:lineRule="auto"/>
      <w:ind w:left="708" w:firstLine="708"/>
      <w:rPr>
        <w:rFonts w:ascii="Times New Roman" w:hAnsi="Times New Roman" w:cs="Times New Roman"/>
        <w:b/>
        <w:sz w:val="32"/>
        <w:szCs w:val="32"/>
      </w:rPr>
    </w:pPr>
    <w:r w:rsidRPr="0015553C">
      <w:rPr>
        <w:rFonts w:ascii="Times New Roman" w:hAnsi="Times New Roman" w:cs="Times New Roman"/>
        <w:b/>
        <w:noProof/>
        <w:sz w:val="32"/>
        <w:szCs w:val="32"/>
        <w:lang w:eastAsia="hu-HU"/>
      </w:rPr>
      <w:drawing>
        <wp:anchor distT="0" distB="0" distL="114300" distR="114300" simplePos="0" relativeHeight="251659264" behindDoc="0" locked="0" layoutInCell="1" allowOverlap="1" wp14:anchorId="49741E4E" wp14:editId="06BB7772">
          <wp:simplePos x="0" y="0"/>
          <wp:positionH relativeFrom="margin">
            <wp:posOffset>-147955</wp:posOffset>
          </wp:positionH>
          <wp:positionV relativeFrom="margin">
            <wp:posOffset>-1142365</wp:posOffset>
          </wp:positionV>
          <wp:extent cx="1038225" cy="1038225"/>
          <wp:effectExtent l="0" t="0" r="0" b="0"/>
          <wp:wrapSquare wrapText="bothSides"/>
          <wp:docPr id="1" name="Kép 1" descr="TTK HÖK, TTK HA és szakterületi logók plakátokhoz, promó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K HÖK, TTK HA és szakterületi logók plakátokhoz, promó ...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553C">
      <w:rPr>
        <w:rFonts w:ascii="Times New Roman" w:hAnsi="Times New Roman" w:cs="Times New Roman"/>
        <w:b/>
        <w:sz w:val="32"/>
        <w:szCs w:val="32"/>
      </w:rPr>
      <w:t>EÖTVÖS LORÁND TUDOMÁNYEGYETEM</w:t>
    </w:r>
  </w:p>
  <w:p w14:paraId="5657BE26" w14:textId="77777777" w:rsidR="00166F93" w:rsidRPr="0015553C" w:rsidRDefault="00166F93" w:rsidP="00166F93">
    <w:pPr>
      <w:spacing w:line="240" w:lineRule="auto"/>
      <w:ind w:left="567"/>
      <w:jc w:val="center"/>
      <w:rPr>
        <w:rFonts w:ascii="Times New Roman" w:hAnsi="Times New Roman" w:cs="Times New Roman"/>
        <w:b/>
        <w:sz w:val="32"/>
        <w:szCs w:val="32"/>
      </w:rPr>
    </w:pPr>
    <w:r w:rsidRPr="0015553C">
      <w:rPr>
        <w:rFonts w:ascii="Times New Roman" w:hAnsi="Times New Roman" w:cs="Times New Roman"/>
        <w:b/>
        <w:sz w:val="32"/>
        <w:szCs w:val="32"/>
      </w:rPr>
      <w:t>TERMÉSZETTUDOMÁNYI KAR</w:t>
    </w:r>
  </w:p>
  <w:p w14:paraId="7F269B62" w14:textId="77777777" w:rsidR="00166F93" w:rsidRPr="0015553C" w:rsidRDefault="00166F93" w:rsidP="00166F93">
    <w:pPr>
      <w:spacing w:line="240" w:lineRule="auto"/>
      <w:ind w:left="56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KARI ÖSZTÖNDÍJBIZOTTSÁG</w:t>
    </w:r>
  </w:p>
  <w:p w14:paraId="0723F631" w14:textId="77777777" w:rsidR="00166F93" w:rsidRDefault="00166F9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497"/>
    <w:multiLevelType w:val="multilevel"/>
    <w:tmpl w:val="73F4C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C34"/>
    <w:multiLevelType w:val="multilevel"/>
    <w:tmpl w:val="2338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FB1405"/>
    <w:multiLevelType w:val="multilevel"/>
    <w:tmpl w:val="599AE6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029E5"/>
    <w:multiLevelType w:val="multilevel"/>
    <w:tmpl w:val="F034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D2322"/>
    <w:multiLevelType w:val="multilevel"/>
    <w:tmpl w:val="2B04A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12983"/>
    <w:multiLevelType w:val="multilevel"/>
    <w:tmpl w:val="6394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AB219B"/>
    <w:multiLevelType w:val="multilevel"/>
    <w:tmpl w:val="E6CE00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A218B"/>
    <w:multiLevelType w:val="multilevel"/>
    <w:tmpl w:val="EE62E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E34C93"/>
    <w:multiLevelType w:val="multilevel"/>
    <w:tmpl w:val="F1AACA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564229">
    <w:abstractNumId w:val="1"/>
  </w:num>
  <w:num w:numId="2" w16cid:durableId="817692849">
    <w:abstractNumId w:val="7"/>
  </w:num>
  <w:num w:numId="3" w16cid:durableId="814839469">
    <w:abstractNumId w:val="5"/>
  </w:num>
  <w:num w:numId="4" w16cid:durableId="40400487">
    <w:abstractNumId w:val="4"/>
  </w:num>
  <w:num w:numId="5" w16cid:durableId="916940475">
    <w:abstractNumId w:val="3"/>
  </w:num>
  <w:num w:numId="6" w16cid:durableId="301345984">
    <w:abstractNumId w:val="8"/>
  </w:num>
  <w:num w:numId="7" w16cid:durableId="1918249194">
    <w:abstractNumId w:val="6"/>
  </w:num>
  <w:num w:numId="8" w16cid:durableId="1707372571">
    <w:abstractNumId w:val="0"/>
  </w:num>
  <w:num w:numId="9" w16cid:durableId="1382248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FC"/>
    <w:rsid w:val="00007ECC"/>
    <w:rsid w:val="000103D5"/>
    <w:rsid w:val="000164BA"/>
    <w:rsid w:val="000B1410"/>
    <w:rsid w:val="00104E42"/>
    <w:rsid w:val="00111B9E"/>
    <w:rsid w:val="00140049"/>
    <w:rsid w:val="00166F93"/>
    <w:rsid w:val="001A13C0"/>
    <w:rsid w:val="001F5998"/>
    <w:rsid w:val="00222CA1"/>
    <w:rsid w:val="00232873"/>
    <w:rsid w:val="002350E6"/>
    <w:rsid w:val="00267ED1"/>
    <w:rsid w:val="00273918"/>
    <w:rsid w:val="00296CB7"/>
    <w:rsid w:val="00302C71"/>
    <w:rsid w:val="00331DD7"/>
    <w:rsid w:val="00353A5D"/>
    <w:rsid w:val="003838A3"/>
    <w:rsid w:val="003D0C3C"/>
    <w:rsid w:val="00436923"/>
    <w:rsid w:val="00517C2A"/>
    <w:rsid w:val="00545E27"/>
    <w:rsid w:val="0058434F"/>
    <w:rsid w:val="006245FC"/>
    <w:rsid w:val="006257CB"/>
    <w:rsid w:val="00696164"/>
    <w:rsid w:val="006C0154"/>
    <w:rsid w:val="007026CB"/>
    <w:rsid w:val="007213FF"/>
    <w:rsid w:val="00741A57"/>
    <w:rsid w:val="007F371E"/>
    <w:rsid w:val="00852257"/>
    <w:rsid w:val="00870984"/>
    <w:rsid w:val="008A0EF5"/>
    <w:rsid w:val="008B6DAF"/>
    <w:rsid w:val="008F1A03"/>
    <w:rsid w:val="009265BD"/>
    <w:rsid w:val="00935CD1"/>
    <w:rsid w:val="00983FF4"/>
    <w:rsid w:val="009B01E3"/>
    <w:rsid w:val="00A85E48"/>
    <w:rsid w:val="00B03FC3"/>
    <w:rsid w:val="00B53BE2"/>
    <w:rsid w:val="00B5658E"/>
    <w:rsid w:val="00B8314F"/>
    <w:rsid w:val="00CA028F"/>
    <w:rsid w:val="00D136C9"/>
    <w:rsid w:val="00D140C4"/>
    <w:rsid w:val="00D14D59"/>
    <w:rsid w:val="00D31CBA"/>
    <w:rsid w:val="00D84148"/>
    <w:rsid w:val="00E22DBC"/>
    <w:rsid w:val="00E260C3"/>
    <w:rsid w:val="00F0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F899"/>
  <w15:docId w15:val="{F9FEAFDC-2A35-4462-B549-AE53DDE2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6164"/>
  </w:style>
  <w:style w:type="paragraph" w:styleId="Cmsor2">
    <w:name w:val="heading 2"/>
    <w:basedOn w:val="Norml"/>
    <w:link w:val="Cmsor2Char"/>
    <w:uiPriority w:val="9"/>
    <w:qFormat/>
    <w:rsid w:val="00624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6245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245F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245F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6245FC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62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245FC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6245FC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16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6F93"/>
  </w:style>
  <w:style w:type="paragraph" w:styleId="llb">
    <w:name w:val="footer"/>
    <w:basedOn w:val="Norml"/>
    <w:link w:val="llbChar"/>
    <w:uiPriority w:val="99"/>
    <w:unhideWhenUsed/>
    <w:rsid w:val="0016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6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lte.hu/dstore/document/689/ELTE_SZMSZ_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701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Ösztöndíjas</dc:creator>
  <cp:keywords/>
  <dc:description/>
  <cp:lastModifiedBy>Mészáros Dorottya</cp:lastModifiedBy>
  <cp:revision>4</cp:revision>
  <dcterms:created xsi:type="dcterms:W3CDTF">2024-06-03T09:28:00Z</dcterms:created>
  <dcterms:modified xsi:type="dcterms:W3CDTF">2024-06-18T07:57:00Z</dcterms:modified>
</cp:coreProperties>
</file>