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A" w:rsidRDefault="0082767A" w:rsidP="0082767A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MELLÉKLET</w:t>
      </w:r>
    </w:p>
    <w:p w:rsidR="0082767A" w:rsidRDefault="0082767A" w:rsidP="0082767A">
      <w:pPr>
        <w:pStyle w:val="Standard"/>
        <w:ind w:left="720"/>
        <w:rPr>
          <w:rFonts w:ascii="Times New Roman" w:hAnsi="Times New Roman" w:cs="Times New Roman"/>
          <w:b/>
          <w:sz w:val="32"/>
        </w:rPr>
      </w:pPr>
    </w:p>
    <w:p w:rsidR="0082767A" w:rsidRDefault="0082767A" w:rsidP="0082767A">
      <w:pPr>
        <w:pStyle w:val="Standard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RENDSZERES SPORT ÖSZTÖNDÍJ PONTRENDSZER</w:t>
      </w:r>
    </w:p>
    <w:p w:rsidR="0082767A" w:rsidRDefault="0082767A" w:rsidP="0082767A">
      <w:pPr>
        <w:pStyle w:val="Standard"/>
        <w:jc w:val="both"/>
        <w:rPr>
          <w:rFonts w:ascii="Times New Roman" w:hAnsi="Times New Roman" w:cs="Times New Roman"/>
        </w:rPr>
      </w:pPr>
    </w:p>
    <w:p w:rsidR="0082767A" w:rsidRDefault="0082767A" w:rsidP="0082767A">
      <w:pPr>
        <w:widowControl w:val="0"/>
        <w:overflowPunct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alábbi táblázat az ELTE TTK Rendszeres sportösztöndíjának elnyeréséhez benyújtott versenyeredmények pontértékeit határozza meg, és a Magyar Olimpiai Bizottság (MOB) sportági eredményességi rendszerén alapul. A pontrendszer a 2020/2021-es tanév </w:t>
      </w:r>
      <w:r w:rsidR="00E37AC2">
        <w:rPr>
          <w:rFonts w:ascii="Times New Roman" w:hAnsi="Times New Roman"/>
        </w:rPr>
        <w:t>második</w:t>
      </w:r>
      <w:bookmarkStart w:id="0" w:name="_GoBack"/>
      <w:bookmarkEnd w:id="0"/>
      <w:r>
        <w:rPr>
          <w:rFonts w:ascii="Times New Roman" w:hAnsi="Times New Roman"/>
        </w:rPr>
        <w:t xml:space="preserve"> félévére vonatkozik.</w:t>
      </w:r>
    </w:p>
    <w:p w:rsidR="0082767A" w:rsidRDefault="0082767A" w:rsidP="0082767A">
      <w:pPr>
        <w:widowControl w:val="0"/>
        <w:overflowPunct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pontszámok meghatározásához az alábbi szabályokat kell alkalmazni:</w:t>
      </w: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a) Sportágak</w:t>
      </w: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Eredményességi pontokat kizárólag a MOB által elfogadott sportági szövetségek sportágaiban lehet szerezni. A MOB által el nem fogadott, de a BEAC színeiben űzhető sportágak (rendelkezik ilyen szakosztállyal) is pontot érnek, de minden esetben a nem olimpiai sporttágaknak megfelelő pontozás vonatkozik rájuk. Egy pályázó egy adott sportágban és szinten elért eredményekből kettőért kaphatja meg a maximális pontot. A következő kettőért az eredeti pontszám 0,8-szorosát, majd a következő kettőért (tehát az ötödik és hatodik ugyanazon-féle eredményért) az eredeti pontszám 0,6-szorosát kapja a pályázó és így tovább. (Tehát a 11. azonos fajtájú [adott sportágban és szinten] eredményért nem jár már pont.)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Nem olimpiai sportágak versenyeredményei közül, ha országosnál alacsonyabb szintű versenyről van szó (pl.: regionális, megyei) csak olyan eredményekkel lehet pályázni, ahol legalább 6 induló csapat/versenyző volt, a pályázóval</w:t>
      </w:r>
      <w:r w:rsidR="00342B92">
        <w:rPr>
          <w:rFonts w:ascii="Times New Roman" w:hAnsi="Times New Roman"/>
          <w:sz w:val="22"/>
        </w:rPr>
        <w:t xml:space="preserve"> a</w:t>
      </w:r>
      <w:r>
        <w:rPr>
          <w:rFonts w:ascii="Times New Roman" w:hAnsi="Times New Roman"/>
          <w:sz w:val="22"/>
        </w:rPr>
        <w:t xml:space="preserve"> kategóriájában, akik nem csak neveztek, de az adott versenyen el is indultak. 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Sportági szövetségek listái:</w:t>
      </w:r>
      <w:r>
        <w:rPr>
          <w:rFonts w:ascii="Times New Roman" w:hAnsi="Times New Roman"/>
          <w:sz w:val="22"/>
        </w:rPr>
        <w:br/>
        <w:t xml:space="preserve">Olimpiai sportágak: </w:t>
      </w:r>
      <w:hyperlink r:id="rId5" w:history="1">
        <w:r>
          <w:rPr>
            <w:rStyle w:val="Hiperhivatkozs"/>
            <w:rFonts w:cs="FreeSans"/>
            <w:sz w:val="22"/>
          </w:rPr>
          <w:t>http://olimpia.hu/olimpiai-sportagak</w:t>
        </w:r>
      </w:hyperlink>
      <w:r>
        <w:rPr>
          <w:rFonts w:ascii="Times New Roman" w:hAnsi="Times New Roman"/>
          <w:sz w:val="22"/>
        </w:rPr>
        <w:br/>
        <w:t xml:space="preserve">MOB által elismert, nem olimpiai sportágak: </w:t>
      </w:r>
      <w:hyperlink r:id="rId6" w:history="1">
        <w:r>
          <w:rPr>
            <w:rStyle w:val="Hiperhivatkozs"/>
            <w:rFonts w:cs="FreeSans"/>
            <w:sz w:val="22"/>
          </w:rPr>
          <w:t>http://olimpia.hu/nem-olimpiai-sportagak-1</w:t>
        </w:r>
      </w:hyperlink>
      <w:r>
        <w:rPr>
          <w:rFonts w:ascii="Times New Roman" w:hAnsi="Times New Roman"/>
          <w:sz w:val="22"/>
        </w:rPr>
        <w:br/>
        <w:t xml:space="preserve">BEAC szakosztályai: </w:t>
      </w:r>
      <w:hyperlink r:id="rId7" w:history="1">
        <w:r>
          <w:rPr>
            <w:rStyle w:val="Hiperhivatkozs"/>
            <w:rFonts w:cs="FreeSans"/>
            <w:sz w:val="22"/>
          </w:rPr>
          <w:t>https://www.beac.hu/</w:t>
        </w:r>
      </w:hyperlink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b) Sportversenyek szintjei</w:t>
      </w: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Ahol egy adott szinten több osztályban rendeznek versenyeket, bajnokságokat (pl. budapesti labdarúgásban BLSZ 1, BLSZ 2 stb., vagy országos kosárlabdában NB1, NB1b), ott a pontszám a legmagasabb osztályú versenyért jár, alacsonyabb szinteken a szorzó: 0,8; 0,6; 0,4 és 0,2 (pl. a BLSZ 3 szorzója 0,6).</w:t>
      </w: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táblázatban szereplő pontok az adott sportág felnőtt (nemzetközi versenyeknél elit, pro stb.) versenyeire vonatkoznak, a 2-5. szintek utánpótlás korosztályú (pl. junior, U21, U23) versenyei esetén a szorzó: 0,8.</w:t>
      </w: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2-5. szintek esetében ahol külön meghirdetnek „amatőr” (nemzetközi szinten. Age Group, Masters stb.) kategóriát (pl. Amatőr MEFOB, vagy amatőr triatlon VB), ott a pontokat 0,5-tel szorozni kell.</w:t>
      </w:r>
    </w:p>
    <w:p w:rsidR="0082767A" w:rsidRDefault="0082767A" w:rsidP="0082767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c) Egyéni, páros és csapatsportok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Egyéni és páros sportágaknál egyaránt a táblázatban szereplő pontokkal kell számolni, amennyiben olimpiai sporttágról van szó. A nem olimpiai egyéni és páros sportágak versenyeredményei 0,9-es szorzóval számítanak.  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csapatsportok esetében a bajnokságok, kupák eredményességi pontjai, amennyiben nem olimpiai sportágról van szó, 0,7-es szorzóval számítanak. Csapatsportág esetében csak az az eredmény fogadható el, ahol a pályázó részt vett az adott versenyben (nem csak a keret tagja vagy tartalék volt) és ezt igazolni tudja. Ahol egyazon tevékenységből egyéni és csapateredményt is számolnak, ott vagy az egyéni, vagy a csapateredményt lehet beszámítani (mindkettőt nem). 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d) ELTE-s kötődés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2-5. szintek hazai és nemzetközi egyetemi versenyein az ELTE színeiben szerzett eredmények 1,5-ös szorzóval számítanak. Az ELTE egyesületeiben (BEAC vagy ELTE SE) igazolt sportolók eredményei 2-szeres szorzóval számítanak (ezen esetben az ELTE-képviselet szorzója nem számít). </w:t>
      </w:r>
    </w:p>
    <w:p w:rsidR="0082767A" w:rsidRDefault="0082767A" w:rsidP="0082767A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Eredményességi pontérték táblázat:</w:t>
      </w:r>
    </w:p>
    <w:p w:rsidR="0082767A" w:rsidRDefault="0082767A" w:rsidP="0082767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89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"/>
        <w:gridCol w:w="3547"/>
        <w:gridCol w:w="436"/>
        <w:gridCol w:w="436"/>
        <w:gridCol w:w="436"/>
        <w:gridCol w:w="436"/>
        <w:gridCol w:w="700"/>
        <w:gridCol w:w="736"/>
        <w:gridCol w:w="780"/>
        <w:gridCol w:w="1035"/>
      </w:tblGrid>
      <w:tr w:rsidR="0082767A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Sportverseny, bajnokság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5-6.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7-8.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részvétel</w:t>
            </w:r>
          </w:p>
        </w:tc>
      </w:tr>
      <w:tr w:rsidR="0082767A" w:rsidTr="0082767A">
        <w:trPr>
          <w:jc w:val="center"/>
        </w:trPr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Olimpia, Paralimpia, Sakkolimpia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2767A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Világbajnokság, Universiade, Egyetemi VB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2767A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Világkupa, Európa Bajnokság, Egyetemi EB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2767A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Országos Bajnokság, MEFOB, egyéb nemzetközi*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67A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Budapesti, megyei, regionális, egyetemközi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67A" w:rsidTr="0082767A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ELTE-s (egyetemi vagy kari), egyéb hazai*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7A" w:rsidRDefault="0082767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767A" w:rsidRDefault="0082767A" w:rsidP="0082767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 az egyéb kategóriában kizárólag meghívásos versenyek szerepeltethetők</w:t>
      </w:r>
    </w:p>
    <w:p w:rsidR="0082767A" w:rsidRDefault="0082767A" w:rsidP="0082767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2767A" w:rsidRDefault="0082767A" w:rsidP="0082767A">
      <w:pPr>
        <w:widowControl w:val="0"/>
        <w:overflowPunct w:val="0"/>
        <w:autoSpaceDE w:val="0"/>
        <w:autoSpaceDN w:val="0"/>
        <w:adjustRightInd w:val="0"/>
        <w:spacing w:before="40" w:after="0" w:line="312" w:lineRule="auto"/>
        <w:jc w:val="both"/>
        <w:rPr>
          <w:rFonts w:ascii="Times New Roman" w:hAnsi="Times New Roman"/>
          <w:b/>
        </w:rPr>
      </w:pPr>
    </w:p>
    <w:p w:rsidR="00073E04" w:rsidRDefault="00073E04"/>
    <w:sectPr w:rsidR="00073E04" w:rsidSect="0080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31B42"/>
    <w:multiLevelType w:val="hybridMultilevel"/>
    <w:tmpl w:val="83B656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67A"/>
    <w:rsid w:val="00073E04"/>
    <w:rsid w:val="00342B92"/>
    <w:rsid w:val="00803F4F"/>
    <w:rsid w:val="0082767A"/>
    <w:rsid w:val="00E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156"/>
  <w15:docId w15:val="{92E63663-C509-446E-A9E0-9BD24471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67A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767A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Standard">
    <w:name w:val="Standard"/>
    <w:rsid w:val="0082767A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a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.hu/nem-olimpiai-sportagak-1" TargetMode="External"/><Relationship Id="rId5" Type="http://schemas.openxmlformats.org/officeDocument/2006/relationships/hyperlink" Target="http://olimpia.hu/olimpiai-sportag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Ösztöndíjas</dc:creator>
  <cp:keywords/>
  <dc:description/>
  <cp:lastModifiedBy>Silling Bianka</cp:lastModifiedBy>
  <cp:revision>3</cp:revision>
  <dcterms:created xsi:type="dcterms:W3CDTF">2020-07-31T08:14:00Z</dcterms:created>
  <dcterms:modified xsi:type="dcterms:W3CDTF">2021-01-06T09:54:00Z</dcterms:modified>
</cp:coreProperties>
</file>